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2D" w:rsidRPr="009A352D" w:rsidRDefault="009A352D" w:rsidP="009A35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A352D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EF1FC6" w:rsidRDefault="00EF1FC6" w:rsidP="009A35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FC6">
        <w:rPr>
          <w:rFonts w:ascii="Times New Roman" w:hAnsi="Times New Roman" w:cs="Times New Roman"/>
          <w:sz w:val="28"/>
          <w:szCs w:val="28"/>
        </w:rPr>
        <w:tab/>
        <w:t>45.06.01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FC6">
        <w:rPr>
          <w:rFonts w:ascii="Times New Roman" w:hAnsi="Times New Roman" w:cs="Times New Roman"/>
          <w:sz w:val="28"/>
          <w:szCs w:val="28"/>
        </w:rPr>
        <w:t>Языкознание и литературоведение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52D" w:rsidRPr="009A352D" w:rsidRDefault="009A352D" w:rsidP="009A35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1FC6" w:rsidRPr="00EF1FC6">
        <w:rPr>
          <w:rFonts w:ascii="Times New Roman" w:hAnsi="Times New Roman" w:cs="Times New Roman"/>
          <w:sz w:val="28"/>
          <w:szCs w:val="28"/>
        </w:rPr>
        <w:t>Русская литература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1. Аксиология славянской культуры: международный сборник научных статей молодых ученых, аспирантов, студентов. ФГБОУ ВО "Нижегородский гос.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 ун-т им.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Минна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ун-т), НОЦ "Аксиология славянской культуры"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.: Е. М. Дзюба (отв. ред.) и др.]. – Нижний Новгород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ун-т, 2016.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2. Шевелева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Т.Н.Детская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литература. –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, 2013.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3. Шевелева Т.Н. Западноевропейская литература средних веков. 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>.Новгород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, 2014.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4. Методические рекомендации по организации практик обучающихся магистратуры по направлению подготовки 44.04.01. Педагогическое образование / НГПУ им. К. Минина; сост. И.В. Лебедева, Е.А.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Илалтдинова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 – Н.Н.: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Мининск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. ун-т, 2018. – 60 с.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5. Павлов С.Г. Концептуальный анализ: Учебно-методическое пособие –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: НГПУ, 2004.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6. Портрет педагога. Основа моделирования образовательных программ: монография/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А.А.Федоров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и др.; под ред.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А.А.Федорова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Г.А.Папутковой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университет, 2017 – 202 с.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7. Захарова В.Т. Импрессионизм в русской прозе Серебряного века.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Монография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>ижний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Новгород: НГПУ, 2012.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8. Захарова В.Т. Поэтика прозы И.С. Шмелева: монография. Нижний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Новгород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>ининский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 университет, 2015. 106 с.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9. Типология отечественного художественного сознания: поэтика жанра.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. НГПУ. 2012.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10. Нижегородский текст русской словесности: сб. ст. по мат. IV межд.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.-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: НГПУ,2015.</w:t>
      </w:r>
    </w:p>
    <w:p w:rsidR="009A352D" w:rsidRPr="009A352D" w:rsidRDefault="009A352D" w:rsidP="00EF1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11. Нижегородский текст русской словесности: сб. ст. по мат. IV межд.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.-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: НГПУ,2017.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lastRenderedPageBreak/>
        <w:t xml:space="preserve">12. Русско-зарубежные литературные связи. Мат межд.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. – НГПУ, 2014.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13. Традиции в русской литературе. Межд. сб.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. работ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>НГПУ, 2014.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ЭЛЕКТРОННЫЕ РЕСУРСЫ В </w:t>
      </w:r>
      <w:proofErr w:type="spellStart"/>
      <w:proofErr w:type="gramStart"/>
      <w:r w:rsidRPr="009A352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A352D">
        <w:rPr>
          <w:rFonts w:ascii="Times New Roman" w:hAnsi="Times New Roman" w:cs="Times New Roman"/>
          <w:sz w:val="28"/>
          <w:szCs w:val="28"/>
        </w:rPr>
        <w:t xml:space="preserve"> ЭОС MOODLE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>1. Ильченко Н.М. Художественный мир литературного произведения и методика его анализа. Электронный учебно-методический комплекс. https://edu.mininuniver.ru/course/view.php?id=2824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Маринина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 xml:space="preserve"> Ю.А. Актуальные проблемы изучения детской литературы. Электронный учебно-методический комплекс. https://edu.mininuniver.ru/course/view.php?id=958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3. Шевелева Т.Н. Актуальные проблемы изучения зарубежной литературы. Часть 1. Электронный учебно-методический 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комплекс.https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://edu.mininuniver.ru/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352D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Pr="009A352D">
        <w:rPr>
          <w:rFonts w:ascii="Times New Roman" w:hAnsi="Times New Roman" w:cs="Times New Roman"/>
          <w:sz w:val="28"/>
          <w:szCs w:val="28"/>
        </w:rPr>
        <w:t>=1318</w:t>
      </w:r>
    </w:p>
    <w:p w:rsidR="009A352D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A352D">
        <w:rPr>
          <w:rFonts w:ascii="Times New Roman" w:hAnsi="Times New Roman" w:cs="Times New Roman"/>
          <w:sz w:val="28"/>
          <w:szCs w:val="28"/>
        </w:rPr>
        <w:t>Маринина</w:t>
      </w:r>
      <w:proofErr w:type="gramEnd"/>
      <w:r w:rsidRPr="009A352D">
        <w:rPr>
          <w:rFonts w:ascii="Times New Roman" w:hAnsi="Times New Roman" w:cs="Times New Roman"/>
          <w:sz w:val="28"/>
          <w:szCs w:val="28"/>
        </w:rPr>
        <w:t xml:space="preserve"> Ю.А. Актуальные проблемы изучения зарубежной литературы. Часть 2. Электронный учебно-методический комплекс. https://edu.mininuniver.ru/course/view.php?id=2492</w:t>
      </w:r>
    </w:p>
    <w:p w:rsidR="00F911CE" w:rsidRPr="009A352D" w:rsidRDefault="009A352D" w:rsidP="009A35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352D">
        <w:rPr>
          <w:rFonts w:ascii="Times New Roman" w:hAnsi="Times New Roman" w:cs="Times New Roman"/>
          <w:sz w:val="28"/>
          <w:szCs w:val="28"/>
        </w:rPr>
        <w:t>5. Ильченко Н.М. Нижегородский край в судьбе и творчестве русских и зарубежных писателей. Электронный учебно-методический комплекс. https://edu.mininuniver.ru/course/view.php?id=330</w:t>
      </w:r>
    </w:p>
    <w:sectPr w:rsidR="00F911CE" w:rsidRPr="009A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52D"/>
    <w:rsid w:val="00686FDF"/>
    <w:rsid w:val="009A352D"/>
    <w:rsid w:val="00C27A04"/>
    <w:rsid w:val="00EF1FC6"/>
    <w:rsid w:val="00F9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2019-09-18T05:47:00Z</cp:lastPrinted>
  <dcterms:created xsi:type="dcterms:W3CDTF">2019-09-18T03:45:00Z</dcterms:created>
  <dcterms:modified xsi:type="dcterms:W3CDTF">2019-09-18T05:47:00Z</dcterms:modified>
</cp:coreProperties>
</file>